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B3CB7" w14:textId="77777777" w:rsidR="005F517E" w:rsidRPr="003C202D" w:rsidRDefault="001731FA" w:rsidP="003C202D">
      <w:pPr>
        <w:jc w:val="center"/>
        <w:rPr>
          <w:b/>
        </w:rPr>
      </w:pPr>
      <w:r w:rsidRPr="003C202D">
        <w:rPr>
          <w:b/>
        </w:rPr>
        <w:t>Cowboys &amp; Dinosaurs Adventure</w:t>
      </w:r>
    </w:p>
    <w:p w14:paraId="57E51F48" w14:textId="77777777" w:rsidR="001731FA" w:rsidRDefault="001731FA" w:rsidP="003C202D">
      <w:pPr>
        <w:jc w:val="center"/>
      </w:pPr>
      <w:r>
        <w:t>ETAD 803: Assignment #4 for Dr. Jay Wilson</w:t>
      </w:r>
    </w:p>
    <w:p w14:paraId="0BEDEF17" w14:textId="77777777" w:rsidR="001731FA" w:rsidRDefault="001731FA" w:rsidP="003C202D">
      <w:pPr>
        <w:jc w:val="center"/>
      </w:pPr>
      <w:r>
        <w:t>Technical Script</w:t>
      </w:r>
    </w:p>
    <w:p w14:paraId="41FA0857" w14:textId="77777777" w:rsidR="001731FA" w:rsidRDefault="001731FA"/>
    <w:p w14:paraId="301EDA48" w14:textId="3B939DE3" w:rsidR="001731FA" w:rsidRDefault="001731FA">
      <w:bookmarkStart w:id="0" w:name="_GoBack"/>
      <w:bookmarkEnd w:id="0"/>
      <w:r>
        <w:t>I had a list of shots I wanted and planned some indoor and outdoor shots. The challenge was in not taking shots of people, since I didn’t want to deal with release forms this time. Also, the indoor lighting was a problem, especially at the T-rex Discovery Center, but I tried to compensate with angles and transitions in editing. There were many people there when we were (due to the 100</w:t>
      </w:r>
      <w:r w:rsidRPr="001731FA">
        <w:rPr>
          <w:vertAlign w:val="superscript"/>
        </w:rPr>
        <w:t>th</w:t>
      </w:r>
      <w:r>
        <w:t xml:space="preserve"> celebration for </w:t>
      </w:r>
      <w:proofErr w:type="spellStart"/>
      <w:r>
        <w:t>Eastend</w:t>
      </w:r>
      <w:proofErr w:type="spellEnd"/>
      <w:r>
        <w:t>) so keeping kids and people out of the video was very tough. Here is the final script.</w:t>
      </w:r>
    </w:p>
    <w:p w14:paraId="2AA8CC7B" w14:textId="77777777" w:rsidR="00FC7510" w:rsidRDefault="00FC7510"/>
    <w:tbl>
      <w:tblPr>
        <w:tblStyle w:val="TableGrid"/>
        <w:tblW w:w="0" w:type="auto"/>
        <w:tblLook w:val="04A0" w:firstRow="1" w:lastRow="0" w:firstColumn="1" w:lastColumn="0" w:noHBand="0" w:noVBand="1"/>
      </w:tblPr>
      <w:tblGrid>
        <w:gridCol w:w="959"/>
        <w:gridCol w:w="4819"/>
        <w:gridCol w:w="2552"/>
        <w:gridCol w:w="4846"/>
      </w:tblGrid>
      <w:tr w:rsidR="00FC7510" w14:paraId="206824F7" w14:textId="77777777" w:rsidTr="00F73DF3">
        <w:tc>
          <w:tcPr>
            <w:tcW w:w="959" w:type="dxa"/>
            <w:shd w:val="clear" w:color="auto" w:fill="D9D9D9" w:themeFill="background1" w:themeFillShade="D9"/>
          </w:tcPr>
          <w:p w14:paraId="28B959BC" w14:textId="77777777" w:rsidR="00FC7510" w:rsidRDefault="00FC7510" w:rsidP="00FC7510">
            <w:r>
              <w:t>Time</w:t>
            </w:r>
          </w:p>
        </w:tc>
        <w:tc>
          <w:tcPr>
            <w:tcW w:w="4819" w:type="dxa"/>
            <w:shd w:val="clear" w:color="auto" w:fill="D9D9D9" w:themeFill="background1" w:themeFillShade="D9"/>
          </w:tcPr>
          <w:p w14:paraId="69B44CF9" w14:textId="77777777" w:rsidR="00FC7510" w:rsidRDefault="00FC7510" w:rsidP="00FC7510">
            <w:r>
              <w:t>Shots</w:t>
            </w:r>
          </w:p>
        </w:tc>
        <w:tc>
          <w:tcPr>
            <w:tcW w:w="2552" w:type="dxa"/>
            <w:shd w:val="clear" w:color="auto" w:fill="D9D9D9" w:themeFill="background1" w:themeFillShade="D9"/>
          </w:tcPr>
          <w:p w14:paraId="44F9D7D4" w14:textId="77777777" w:rsidR="00FC7510" w:rsidRDefault="00FC7510" w:rsidP="00FC7510">
            <w:r>
              <w:t>Sound</w:t>
            </w:r>
          </w:p>
        </w:tc>
        <w:tc>
          <w:tcPr>
            <w:tcW w:w="4846" w:type="dxa"/>
            <w:shd w:val="clear" w:color="auto" w:fill="D9D9D9" w:themeFill="background1" w:themeFillShade="D9"/>
          </w:tcPr>
          <w:p w14:paraId="3FD9C505" w14:textId="77777777" w:rsidR="00FC7510" w:rsidRDefault="00FC7510">
            <w:r>
              <w:t xml:space="preserve">Dialogue </w:t>
            </w:r>
          </w:p>
        </w:tc>
      </w:tr>
      <w:tr w:rsidR="00FC7510" w14:paraId="77C6A70F" w14:textId="77777777" w:rsidTr="00F73DF3">
        <w:tc>
          <w:tcPr>
            <w:tcW w:w="959" w:type="dxa"/>
          </w:tcPr>
          <w:p w14:paraId="565ECA88" w14:textId="77777777" w:rsidR="00FC7510" w:rsidRDefault="00FC7510" w:rsidP="00FC7510">
            <w:r>
              <w:t>0-00 - 0:12</w:t>
            </w:r>
          </w:p>
        </w:tc>
        <w:tc>
          <w:tcPr>
            <w:tcW w:w="4819" w:type="dxa"/>
          </w:tcPr>
          <w:p w14:paraId="0D8CA318" w14:textId="01F853C4" w:rsidR="00FC7510" w:rsidRDefault="00FC7510" w:rsidP="00FC7510">
            <w:pPr>
              <w:pStyle w:val="ListParagraph"/>
              <w:numPr>
                <w:ilvl w:val="0"/>
                <w:numId w:val="4"/>
              </w:numPr>
            </w:pPr>
            <w:r>
              <w:t>Wood Scroll Digital Juice background with western type letters – start with cowboy and horse, with “Cowboys” title</w:t>
            </w:r>
            <w:r w:rsidR="00F73DF3">
              <w:t xml:space="preserve"> shot</w:t>
            </w:r>
          </w:p>
          <w:p w14:paraId="67598178" w14:textId="77777777" w:rsidR="00FC7510" w:rsidRDefault="00FC7510" w:rsidP="00FC7510">
            <w:pPr>
              <w:pStyle w:val="ListParagraph"/>
              <w:numPr>
                <w:ilvl w:val="0"/>
                <w:numId w:val="4"/>
              </w:numPr>
            </w:pPr>
            <w:r>
              <w:t>Add a T-rex with 2</w:t>
            </w:r>
            <w:r w:rsidRPr="003C202D">
              <w:rPr>
                <w:vertAlign w:val="superscript"/>
              </w:rPr>
              <w:t>nd</w:t>
            </w:r>
            <w:r>
              <w:t xml:space="preserve"> half of title.</w:t>
            </w:r>
          </w:p>
        </w:tc>
        <w:tc>
          <w:tcPr>
            <w:tcW w:w="2552" w:type="dxa"/>
          </w:tcPr>
          <w:p w14:paraId="6FC8C9CF" w14:textId="77777777" w:rsidR="00FC7510" w:rsidRDefault="00FC7510" w:rsidP="00FC7510">
            <w:r>
              <w:t xml:space="preserve">Introductory music composed and performed by </w:t>
            </w:r>
            <w:proofErr w:type="spellStart"/>
            <w:r>
              <w:t>Cas</w:t>
            </w:r>
            <w:proofErr w:type="spellEnd"/>
            <w:r>
              <w:t xml:space="preserve"> Bitner, with permission.</w:t>
            </w:r>
          </w:p>
        </w:tc>
        <w:tc>
          <w:tcPr>
            <w:tcW w:w="4846" w:type="dxa"/>
          </w:tcPr>
          <w:p w14:paraId="04F2F5A6" w14:textId="77777777" w:rsidR="00FC7510" w:rsidRDefault="000D41E8">
            <w:r>
              <w:t>(no dialogue)</w:t>
            </w:r>
          </w:p>
        </w:tc>
      </w:tr>
      <w:tr w:rsidR="00FC7510" w14:paraId="41C87028" w14:textId="77777777" w:rsidTr="00F73DF3">
        <w:tc>
          <w:tcPr>
            <w:tcW w:w="959" w:type="dxa"/>
          </w:tcPr>
          <w:p w14:paraId="1B03EEC6" w14:textId="77777777" w:rsidR="00FC7510" w:rsidRDefault="00FC7510" w:rsidP="00FC7510">
            <w:r>
              <w:t>0:13 – 0:23</w:t>
            </w:r>
          </w:p>
        </w:tc>
        <w:tc>
          <w:tcPr>
            <w:tcW w:w="4819" w:type="dxa"/>
          </w:tcPr>
          <w:p w14:paraId="00EBF362" w14:textId="77777777" w:rsidR="00FC7510" w:rsidRDefault="00FC7510" w:rsidP="00FC7510">
            <w:pPr>
              <w:pStyle w:val="ListParagraph"/>
              <w:numPr>
                <w:ilvl w:val="0"/>
                <w:numId w:val="3"/>
              </w:numPr>
            </w:pPr>
            <w:r>
              <w:t xml:space="preserve">“Ferry Ride” video showing docking and a </w:t>
            </w:r>
            <w:r w:rsidRPr="00316C20">
              <w:rPr>
                <w:b/>
              </w:rPr>
              <w:t>long shot</w:t>
            </w:r>
            <w:r>
              <w:t xml:space="preserve"> into the hills</w:t>
            </w:r>
          </w:p>
          <w:p w14:paraId="76E494B8" w14:textId="77777777" w:rsidR="00FC7510" w:rsidRDefault="00FC7510" w:rsidP="00FC7510">
            <w:pPr>
              <w:pStyle w:val="ListParagraph"/>
              <w:numPr>
                <w:ilvl w:val="0"/>
                <w:numId w:val="3"/>
              </w:numPr>
            </w:pPr>
            <w:r>
              <w:t xml:space="preserve"> 2 videos of an almost deserted town – </w:t>
            </w:r>
            <w:r w:rsidRPr="00316C20">
              <w:rPr>
                <w:b/>
              </w:rPr>
              <w:t>trucking</w:t>
            </w:r>
            <w:r>
              <w:t xml:space="preserve"> shot</w:t>
            </w:r>
          </w:p>
        </w:tc>
        <w:tc>
          <w:tcPr>
            <w:tcW w:w="2552" w:type="dxa"/>
          </w:tcPr>
          <w:p w14:paraId="3A2A57CC" w14:textId="77777777" w:rsidR="00FC7510" w:rsidRDefault="000D41E8" w:rsidP="00FC7510">
            <w:r>
              <w:t>Music continues</w:t>
            </w:r>
          </w:p>
        </w:tc>
        <w:tc>
          <w:tcPr>
            <w:tcW w:w="4846" w:type="dxa"/>
          </w:tcPr>
          <w:p w14:paraId="0577035B" w14:textId="77777777" w:rsidR="00FC7510" w:rsidRDefault="00FC7510">
            <w:r>
              <w:t xml:space="preserve">Every year my sister-in-law and I pick a new place in Saskatchewan to go on an adventure. This year, we chose southwest Saskatchewan, so we called our adventure </w:t>
            </w:r>
            <w:r w:rsidRPr="001731FA">
              <w:rPr>
                <w:i/>
              </w:rPr>
              <w:t>Cowboys &amp; Dinosaurs</w:t>
            </w:r>
            <w:r>
              <w:t>.</w:t>
            </w:r>
          </w:p>
        </w:tc>
      </w:tr>
      <w:tr w:rsidR="00FC7510" w14:paraId="47AEB9EC" w14:textId="77777777" w:rsidTr="00F73DF3">
        <w:tc>
          <w:tcPr>
            <w:tcW w:w="959" w:type="dxa"/>
          </w:tcPr>
          <w:p w14:paraId="41838DEA" w14:textId="77777777" w:rsidR="00FC7510" w:rsidRDefault="00FC7510" w:rsidP="00FC7510">
            <w:r>
              <w:t>0:24 – 0:27</w:t>
            </w:r>
          </w:p>
        </w:tc>
        <w:tc>
          <w:tcPr>
            <w:tcW w:w="4819" w:type="dxa"/>
          </w:tcPr>
          <w:p w14:paraId="6EE82C9C" w14:textId="77777777" w:rsidR="00FC7510" w:rsidRDefault="00FC7510" w:rsidP="00FC7510">
            <w:pPr>
              <w:pStyle w:val="ListParagraph"/>
              <w:numPr>
                <w:ilvl w:val="0"/>
                <w:numId w:val="3"/>
              </w:numPr>
            </w:pPr>
            <w:r>
              <w:t>“Old Truck” still with Ken Burns edit</w:t>
            </w:r>
          </w:p>
          <w:p w14:paraId="5C045E5F" w14:textId="77777777" w:rsidR="00FC7510" w:rsidRDefault="00FC7510" w:rsidP="00FC7510"/>
        </w:tc>
        <w:tc>
          <w:tcPr>
            <w:tcW w:w="2552" w:type="dxa"/>
          </w:tcPr>
          <w:p w14:paraId="2EA54C89" w14:textId="37006F79" w:rsidR="00FC7510" w:rsidRDefault="000D41E8" w:rsidP="00FC7510">
            <w:r>
              <w:t>S</w:t>
            </w:r>
            <w:r w:rsidR="00F73DF3">
              <w:t xml:space="preserve">ound - </w:t>
            </w:r>
            <w:r w:rsidR="00FC7510">
              <w:t>whistling to music</w:t>
            </w:r>
          </w:p>
        </w:tc>
        <w:tc>
          <w:tcPr>
            <w:tcW w:w="4846" w:type="dxa"/>
          </w:tcPr>
          <w:p w14:paraId="1675FE70" w14:textId="77777777" w:rsidR="00FC7510" w:rsidRDefault="00FC7510"/>
        </w:tc>
      </w:tr>
      <w:tr w:rsidR="00FC7510" w14:paraId="7B1A6123" w14:textId="77777777" w:rsidTr="00F73DF3">
        <w:tc>
          <w:tcPr>
            <w:tcW w:w="959" w:type="dxa"/>
          </w:tcPr>
          <w:p w14:paraId="151F6529" w14:textId="77777777" w:rsidR="00FC7510" w:rsidRDefault="00FC7510" w:rsidP="00FC7510">
            <w:r>
              <w:t xml:space="preserve">0:28 </w:t>
            </w:r>
            <w:r w:rsidR="006C27CD">
              <w:t>–</w:t>
            </w:r>
            <w:r>
              <w:t xml:space="preserve"> </w:t>
            </w:r>
            <w:r w:rsidR="006C27CD">
              <w:t>0:32</w:t>
            </w:r>
          </w:p>
        </w:tc>
        <w:tc>
          <w:tcPr>
            <w:tcW w:w="4819" w:type="dxa"/>
          </w:tcPr>
          <w:p w14:paraId="707881E0" w14:textId="77777777" w:rsidR="00FC7510" w:rsidRDefault="00FC7510" w:rsidP="00FC7510">
            <w:pPr>
              <w:pStyle w:val="ListParagraph"/>
              <w:numPr>
                <w:ilvl w:val="0"/>
                <w:numId w:val="3"/>
              </w:numPr>
            </w:pPr>
            <w:r>
              <w:t xml:space="preserve">“Sand Hills” information boards – </w:t>
            </w:r>
            <w:r w:rsidRPr="00316C20">
              <w:rPr>
                <w:b/>
              </w:rPr>
              <w:t>dolly</w:t>
            </w:r>
            <w:r>
              <w:t xml:space="preserve"> shot</w:t>
            </w:r>
          </w:p>
          <w:p w14:paraId="5A1B601D" w14:textId="77777777" w:rsidR="00FC7510" w:rsidRDefault="00FC7510" w:rsidP="00FC7510"/>
        </w:tc>
        <w:tc>
          <w:tcPr>
            <w:tcW w:w="2552" w:type="dxa"/>
          </w:tcPr>
          <w:p w14:paraId="67432E8C" w14:textId="77777777" w:rsidR="00FC7510" w:rsidRDefault="000D41E8" w:rsidP="00FC7510">
            <w:r>
              <w:t>Music continues</w:t>
            </w:r>
          </w:p>
        </w:tc>
        <w:tc>
          <w:tcPr>
            <w:tcW w:w="4846" w:type="dxa"/>
          </w:tcPr>
          <w:p w14:paraId="175D8DEC" w14:textId="77777777" w:rsidR="00FC7510" w:rsidRDefault="00FC7510">
            <w:r>
              <w:t>Our first stop was at the Great Sand Hills Ecological Reserve.</w:t>
            </w:r>
          </w:p>
        </w:tc>
      </w:tr>
      <w:tr w:rsidR="00FC7510" w14:paraId="2831E20A" w14:textId="77777777" w:rsidTr="00F73DF3">
        <w:tc>
          <w:tcPr>
            <w:tcW w:w="959" w:type="dxa"/>
          </w:tcPr>
          <w:p w14:paraId="3E0D63B7" w14:textId="77777777" w:rsidR="00FC7510" w:rsidRDefault="00FC7510">
            <w:r>
              <w:t>0:33</w:t>
            </w:r>
            <w:r w:rsidR="006C27CD">
              <w:t xml:space="preserve"> – 1:04</w:t>
            </w:r>
          </w:p>
        </w:tc>
        <w:tc>
          <w:tcPr>
            <w:tcW w:w="4819" w:type="dxa"/>
          </w:tcPr>
          <w:p w14:paraId="5633C46E" w14:textId="77777777" w:rsidR="007822D1" w:rsidRDefault="00FC7510" w:rsidP="00FC7510">
            <w:pPr>
              <w:pStyle w:val="ListParagraph"/>
              <w:numPr>
                <w:ilvl w:val="0"/>
                <w:numId w:val="3"/>
              </w:numPr>
            </w:pPr>
            <w:r>
              <w:t xml:space="preserve">Medium </w:t>
            </w:r>
            <w:r w:rsidR="00F73DF3">
              <w:t xml:space="preserve">high angle </w:t>
            </w:r>
            <w:r>
              <w:t>shot of sand and path</w:t>
            </w:r>
            <w:r w:rsidR="007822D1">
              <w:t xml:space="preserve"> – “Sand Path1”</w:t>
            </w:r>
          </w:p>
          <w:p w14:paraId="6B64BCB3" w14:textId="51A272B8" w:rsidR="00FC7510" w:rsidRDefault="00FC7510" w:rsidP="00FC7510">
            <w:pPr>
              <w:pStyle w:val="ListParagraph"/>
              <w:numPr>
                <w:ilvl w:val="0"/>
                <w:numId w:val="3"/>
              </w:numPr>
            </w:pPr>
            <w:r>
              <w:t>Close up shot of sand while climbing</w:t>
            </w:r>
            <w:r w:rsidR="007822D1">
              <w:t xml:space="preserve"> – “Sand Path2”</w:t>
            </w:r>
          </w:p>
          <w:p w14:paraId="643271FA" w14:textId="77777777" w:rsidR="00FC7510" w:rsidRDefault="00FC7510" w:rsidP="00F73DF3">
            <w:pPr>
              <w:pStyle w:val="ListParagraph"/>
              <w:numPr>
                <w:ilvl w:val="0"/>
                <w:numId w:val="3"/>
              </w:numPr>
            </w:pPr>
            <w:r>
              <w:t xml:space="preserve">Both shots above using </w:t>
            </w:r>
            <w:r w:rsidR="00F73DF3">
              <w:t xml:space="preserve">my subjective </w:t>
            </w:r>
            <w:r>
              <w:t>perspective</w:t>
            </w:r>
            <w:r w:rsidR="007A3E9B">
              <w:t xml:space="preserve"> </w:t>
            </w:r>
          </w:p>
          <w:p w14:paraId="2489AB88" w14:textId="442CA902" w:rsidR="00F73DF3" w:rsidRDefault="00F73DF3" w:rsidP="00F73DF3">
            <w:pPr>
              <w:pStyle w:val="ListParagraph"/>
              <w:numPr>
                <w:ilvl w:val="0"/>
                <w:numId w:val="3"/>
              </w:numPr>
            </w:pPr>
            <w:r>
              <w:t xml:space="preserve"> Follow foc</w:t>
            </w:r>
            <w:r w:rsidR="007822D1">
              <w:t xml:space="preserve">us as I moved around “Boot </w:t>
            </w:r>
            <w:r w:rsidR="007822D1">
              <w:lastRenderedPageBreak/>
              <w:t>Fence”</w:t>
            </w:r>
          </w:p>
          <w:p w14:paraId="12A80DB3" w14:textId="0F149AF7" w:rsidR="00F73DF3" w:rsidRDefault="00F73DF3" w:rsidP="00F73DF3">
            <w:pPr>
              <w:pStyle w:val="ListParagraph"/>
              <w:numPr>
                <w:ilvl w:val="0"/>
                <w:numId w:val="3"/>
              </w:numPr>
            </w:pPr>
            <w:r>
              <w:t xml:space="preserve"> Pan – still subject – of the post </w:t>
            </w:r>
          </w:p>
        </w:tc>
        <w:tc>
          <w:tcPr>
            <w:tcW w:w="2552" w:type="dxa"/>
          </w:tcPr>
          <w:p w14:paraId="54224A71" w14:textId="77777777" w:rsidR="00FC7510" w:rsidRDefault="006C27CD" w:rsidP="00FC7510">
            <w:r>
              <w:lastRenderedPageBreak/>
              <w:t>Music and whistling continues</w:t>
            </w:r>
          </w:p>
        </w:tc>
        <w:tc>
          <w:tcPr>
            <w:tcW w:w="4846" w:type="dxa"/>
          </w:tcPr>
          <w:p w14:paraId="428EB6A7" w14:textId="77777777" w:rsidR="00FC7510" w:rsidRDefault="00FC7510">
            <w:r>
              <w:t>So this entire path is sandy because I am ac</w:t>
            </w:r>
            <w:r w:rsidR="007A3E9B">
              <w:t>tually climbing up the side of the</w:t>
            </w:r>
            <w:r>
              <w:t xml:space="preserve"> sand dune.</w:t>
            </w:r>
          </w:p>
          <w:p w14:paraId="78020A31" w14:textId="77777777" w:rsidR="007A3E9B" w:rsidRDefault="007A3E9B">
            <w:r>
              <w:t>As I get near the top, I see something really unusual. It looks like part of a fence or something on which people have nailed their cowboy boots.</w:t>
            </w:r>
          </w:p>
          <w:p w14:paraId="014DFEBA" w14:textId="77777777" w:rsidR="007A3E9B" w:rsidRDefault="007A3E9B">
            <w:r>
              <w:t xml:space="preserve">I guess, maybe, you don’t need your boots in </w:t>
            </w:r>
            <w:r>
              <w:lastRenderedPageBreak/>
              <w:t>the desert.</w:t>
            </w:r>
          </w:p>
        </w:tc>
      </w:tr>
      <w:tr w:rsidR="00FC7510" w14:paraId="6B402902" w14:textId="77777777" w:rsidTr="00F73DF3">
        <w:tc>
          <w:tcPr>
            <w:tcW w:w="959" w:type="dxa"/>
          </w:tcPr>
          <w:p w14:paraId="1CB96384" w14:textId="77777777" w:rsidR="00FC7510" w:rsidRDefault="0098655C">
            <w:r>
              <w:lastRenderedPageBreak/>
              <w:t xml:space="preserve">1:05 </w:t>
            </w:r>
            <w:r w:rsidR="006C27CD">
              <w:t>–</w:t>
            </w:r>
            <w:r>
              <w:t xml:space="preserve"> </w:t>
            </w:r>
            <w:r w:rsidR="006C27CD">
              <w:t>1:21</w:t>
            </w:r>
          </w:p>
        </w:tc>
        <w:tc>
          <w:tcPr>
            <w:tcW w:w="4819" w:type="dxa"/>
          </w:tcPr>
          <w:p w14:paraId="1102FB5F" w14:textId="7496908A" w:rsidR="00FC7510" w:rsidRDefault="007822D1" w:rsidP="007822D1">
            <w:pPr>
              <w:pStyle w:val="ListParagraph"/>
              <w:numPr>
                <w:ilvl w:val="0"/>
                <w:numId w:val="6"/>
              </w:numPr>
            </w:pPr>
            <w:r>
              <w:t xml:space="preserve"> “Sand Dunes1” selective focus </w:t>
            </w:r>
          </w:p>
          <w:p w14:paraId="28087807" w14:textId="33D9D29C" w:rsidR="007822D1" w:rsidRDefault="007822D1" w:rsidP="007822D1">
            <w:pPr>
              <w:pStyle w:val="ListParagraph"/>
              <w:numPr>
                <w:ilvl w:val="0"/>
                <w:numId w:val="6"/>
              </w:numPr>
            </w:pPr>
            <w:r>
              <w:t xml:space="preserve"> “Sand Dunes2” subject perspective close-up of feet, then tilt to show height of sand hills</w:t>
            </w:r>
          </w:p>
          <w:p w14:paraId="0F2B81AE" w14:textId="7D483D42" w:rsidR="007822D1" w:rsidRDefault="007822D1" w:rsidP="007822D1">
            <w:pPr>
              <w:pStyle w:val="ListParagraph"/>
              <w:numPr>
                <w:ilvl w:val="0"/>
                <w:numId w:val="6"/>
              </w:numPr>
            </w:pPr>
            <w:r>
              <w:t xml:space="preserve"> “Sand Dunes3” </w:t>
            </w:r>
          </w:p>
        </w:tc>
        <w:tc>
          <w:tcPr>
            <w:tcW w:w="2552" w:type="dxa"/>
          </w:tcPr>
          <w:p w14:paraId="131AAD51" w14:textId="77777777" w:rsidR="00FC7510" w:rsidRDefault="00FC7510"/>
        </w:tc>
        <w:tc>
          <w:tcPr>
            <w:tcW w:w="4846" w:type="dxa"/>
          </w:tcPr>
          <w:p w14:paraId="0177C7FF" w14:textId="77777777" w:rsidR="00FC7510" w:rsidRDefault="007A3E9B">
            <w:r>
              <w:t xml:space="preserve">This is one of the largest living sand dunes in Canada, and it’s located south of </w:t>
            </w:r>
            <w:proofErr w:type="spellStart"/>
            <w:r>
              <w:t>Sceptre</w:t>
            </w:r>
            <w:proofErr w:type="spellEnd"/>
            <w:r>
              <w:t xml:space="preserve">, SK. The sand dunes are always moving and are high above the ground level. </w:t>
            </w:r>
            <w:proofErr w:type="gramStart"/>
            <w:r>
              <w:t>You’ve</w:t>
            </w:r>
            <w:proofErr w:type="gramEnd"/>
            <w:r>
              <w:t xml:space="preserve"> </w:t>
            </w:r>
            <w:proofErr w:type="spellStart"/>
            <w:r>
              <w:t>gotta</w:t>
            </w:r>
            <w:proofErr w:type="spellEnd"/>
            <w:r>
              <w:t xml:space="preserve"> see them. Going down is a lot more fun than going up. </w:t>
            </w:r>
            <w:proofErr w:type="spellStart"/>
            <w:r>
              <w:t>Whoohoo</w:t>
            </w:r>
            <w:proofErr w:type="spellEnd"/>
            <w:r>
              <w:t>!</w:t>
            </w:r>
          </w:p>
        </w:tc>
      </w:tr>
      <w:tr w:rsidR="00FC7510" w14:paraId="53434E96" w14:textId="77777777" w:rsidTr="00F73DF3">
        <w:tc>
          <w:tcPr>
            <w:tcW w:w="959" w:type="dxa"/>
          </w:tcPr>
          <w:p w14:paraId="17723019" w14:textId="77777777" w:rsidR="00FC7510" w:rsidRDefault="0098655C">
            <w:r>
              <w:t xml:space="preserve">1:22 </w:t>
            </w:r>
            <w:r w:rsidR="006C27CD">
              <w:t>–</w:t>
            </w:r>
            <w:r>
              <w:t xml:space="preserve"> </w:t>
            </w:r>
            <w:r w:rsidR="006C27CD">
              <w:t>1:34</w:t>
            </w:r>
          </w:p>
        </w:tc>
        <w:tc>
          <w:tcPr>
            <w:tcW w:w="4819" w:type="dxa"/>
          </w:tcPr>
          <w:p w14:paraId="53FC430E" w14:textId="77777777" w:rsidR="00FC7510" w:rsidRDefault="007822D1" w:rsidP="007822D1">
            <w:pPr>
              <w:pStyle w:val="ListParagraph"/>
              <w:numPr>
                <w:ilvl w:val="0"/>
                <w:numId w:val="7"/>
              </w:numPr>
            </w:pPr>
            <w:r>
              <w:t xml:space="preserve">  still shot with Ken Burns crop of “</w:t>
            </w:r>
            <w:proofErr w:type="spellStart"/>
            <w:r>
              <w:t>Sandhills</w:t>
            </w:r>
            <w:proofErr w:type="spellEnd"/>
            <w:r>
              <w:t xml:space="preserve"> Interpretive Centre”</w:t>
            </w:r>
          </w:p>
          <w:p w14:paraId="12ABE7CE" w14:textId="78A4C744" w:rsidR="007822D1" w:rsidRDefault="007822D1" w:rsidP="007822D1">
            <w:pPr>
              <w:pStyle w:val="ListParagraph"/>
              <w:numPr>
                <w:ilvl w:val="0"/>
                <w:numId w:val="7"/>
              </w:numPr>
            </w:pPr>
            <w:r>
              <w:t xml:space="preserve"> trucking shot of “Bert the Dinosaur” – earthquake transition</w:t>
            </w:r>
          </w:p>
        </w:tc>
        <w:tc>
          <w:tcPr>
            <w:tcW w:w="2552" w:type="dxa"/>
          </w:tcPr>
          <w:p w14:paraId="67E89091" w14:textId="77777777" w:rsidR="00FC7510" w:rsidRDefault="00FC7510"/>
        </w:tc>
        <w:tc>
          <w:tcPr>
            <w:tcW w:w="4846" w:type="dxa"/>
          </w:tcPr>
          <w:p w14:paraId="5FFEF67F" w14:textId="77777777" w:rsidR="007A3E9B" w:rsidRDefault="007A3E9B">
            <w:r>
              <w:t xml:space="preserve">In </w:t>
            </w:r>
            <w:proofErr w:type="spellStart"/>
            <w:r>
              <w:t>Sceptre</w:t>
            </w:r>
            <w:proofErr w:type="spellEnd"/>
            <w:r>
              <w:t>, you’ll find the Great Sand Hills Museum and Interpretive Centre. We lucked out! It just so happened that Bert, the dinosaur, was visiting the museum.</w:t>
            </w:r>
          </w:p>
        </w:tc>
      </w:tr>
      <w:tr w:rsidR="007A3E9B" w14:paraId="716D9E26" w14:textId="77777777" w:rsidTr="00F73DF3">
        <w:tc>
          <w:tcPr>
            <w:tcW w:w="959" w:type="dxa"/>
          </w:tcPr>
          <w:p w14:paraId="582AB246" w14:textId="77777777" w:rsidR="007A3E9B" w:rsidRDefault="0098655C">
            <w:r>
              <w:t>1:35</w:t>
            </w:r>
            <w:r w:rsidR="006C27CD">
              <w:t xml:space="preserve"> – 1:45</w:t>
            </w:r>
          </w:p>
        </w:tc>
        <w:tc>
          <w:tcPr>
            <w:tcW w:w="4819" w:type="dxa"/>
          </w:tcPr>
          <w:p w14:paraId="0538C438" w14:textId="6DCC576E" w:rsidR="007A3E9B" w:rsidRDefault="007822D1" w:rsidP="007822D1">
            <w:pPr>
              <w:pStyle w:val="ListParagraph"/>
              <w:numPr>
                <w:ilvl w:val="0"/>
                <w:numId w:val="8"/>
              </w:numPr>
            </w:pPr>
            <w:r>
              <w:t xml:space="preserve"> close up of turning “Silt Dino” to a tilt down for information</w:t>
            </w:r>
          </w:p>
          <w:p w14:paraId="790602D7" w14:textId="57F82365" w:rsidR="007822D1" w:rsidRDefault="007822D1" w:rsidP="007822D1">
            <w:pPr>
              <w:pStyle w:val="ListParagraph"/>
              <w:numPr>
                <w:ilvl w:val="0"/>
                <w:numId w:val="8"/>
              </w:numPr>
            </w:pPr>
            <w:r>
              <w:t xml:space="preserve"> “Scuba Diving” close up shot of screen while the camera took my face photo</w:t>
            </w:r>
            <w:r w:rsidR="000D5A76">
              <w:t xml:space="preserve"> – held camera low and used screen – added transparent background T-res slide in for effect</w:t>
            </w:r>
          </w:p>
        </w:tc>
        <w:tc>
          <w:tcPr>
            <w:tcW w:w="2552" w:type="dxa"/>
          </w:tcPr>
          <w:p w14:paraId="76A7E305" w14:textId="77777777" w:rsidR="007A3E9B" w:rsidRDefault="007A3E9B"/>
        </w:tc>
        <w:tc>
          <w:tcPr>
            <w:tcW w:w="4846" w:type="dxa"/>
          </w:tcPr>
          <w:p w14:paraId="21BD2CD5" w14:textId="77777777" w:rsidR="007A3E9B" w:rsidRDefault="007A3E9B">
            <w:r>
              <w:t xml:space="preserve">The display was fantastic with lots of interactive things that we could try out. See, </w:t>
            </w:r>
            <w:proofErr w:type="gramStart"/>
            <w:r>
              <w:t>here’s</w:t>
            </w:r>
            <w:proofErr w:type="gramEnd"/>
            <w:r>
              <w:t xml:space="preserve"> me, scuba diving.</w:t>
            </w:r>
          </w:p>
        </w:tc>
      </w:tr>
      <w:tr w:rsidR="007A3E9B" w14:paraId="3193460A" w14:textId="77777777" w:rsidTr="00F73DF3">
        <w:tc>
          <w:tcPr>
            <w:tcW w:w="959" w:type="dxa"/>
          </w:tcPr>
          <w:p w14:paraId="15590F8B" w14:textId="77777777" w:rsidR="007A3E9B" w:rsidRDefault="0098655C">
            <w:r>
              <w:t>1:46</w:t>
            </w:r>
            <w:r w:rsidR="006C27CD">
              <w:t xml:space="preserve"> – 2:02</w:t>
            </w:r>
          </w:p>
        </w:tc>
        <w:tc>
          <w:tcPr>
            <w:tcW w:w="4819" w:type="dxa"/>
          </w:tcPr>
          <w:p w14:paraId="50FF9265" w14:textId="01EE2439" w:rsidR="000D5A76" w:rsidRDefault="007822D1" w:rsidP="007822D1">
            <w:pPr>
              <w:pStyle w:val="ListParagraph"/>
              <w:numPr>
                <w:ilvl w:val="0"/>
                <w:numId w:val="9"/>
              </w:numPr>
            </w:pPr>
            <w:r>
              <w:t xml:space="preserve"> </w:t>
            </w:r>
            <w:r w:rsidR="000D5A76">
              <w:t>“Circle Stone Cowboy” still with Ken Burns</w:t>
            </w:r>
          </w:p>
          <w:p w14:paraId="584DEB3A" w14:textId="2B5673CE" w:rsidR="007A3E9B" w:rsidRDefault="000D5A76" w:rsidP="007822D1">
            <w:pPr>
              <w:pStyle w:val="ListParagraph"/>
              <w:numPr>
                <w:ilvl w:val="0"/>
                <w:numId w:val="9"/>
              </w:numPr>
            </w:pPr>
            <w:r>
              <w:t xml:space="preserve"> </w:t>
            </w:r>
            <w:r w:rsidR="007822D1">
              <w:t>panning – still (though crops moving in wind) of “Golden Prairie”</w:t>
            </w:r>
            <w:r w:rsidR="00F019C2">
              <w:t xml:space="preserve"> – balance shot</w:t>
            </w:r>
          </w:p>
          <w:p w14:paraId="270A75D6" w14:textId="77777777" w:rsidR="007822D1" w:rsidRDefault="007822D1" w:rsidP="007822D1">
            <w:pPr>
              <w:pStyle w:val="ListParagraph"/>
              <w:numPr>
                <w:ilvl w:val="0"/>
                <w:numId w:val="9"/>
              </w:numPr>
            </w:pPr>
            <w:r>
              <w:t xml:space="preserve"> </w:t>
            </w:r>
            <w:r w:rsidR="000D5A76">
              <w:t>medium still of “Consul Sign” – Ken Burns</w:t>
            </w:r>
          </w:p>
          <w:p w14:paraId="14B6052A" w14:textId="3DD5A353" w:rsidR="000D5A76" w:rsidRDefault="000D5A76" w:rsidP="000D5A76">
            <w:pPr>
              <w:pStyle w:val="ListParagraph"/>
              <w:numPr>
                <w:ilvl w:val="0"/>
                <w:numId w:val="9"/>
              </w:numPr>
            </w:pPr>
            <w:r>
              <w:t xml:space="preserve"> “Poster in Window” tilt up shot</w:t>
            </w:r>
          </w:p>
        </w:tc>
        <w:tc>
          <w:tcPr>
            <w:tcW w:w="2552" w:type="dxa"/>
          </w:tcPr>
          <w:p w14:paraId="25F0E28B" w14:textId="77777777" w:rsidR="007A3E9B" w:rsidRDefault="007A3E9B" w:rsidP="006C27CD"/>
        </w:tc>
        <w:tc>
          <w:tcPr>
            <w:tcW w:w="4846" w:type="dxa"/>
          </w:tcPr>
          <w:p w14:paraId="252FB083" w14:textId="77777777" w:rsidR="007A3E9B" w:rsidRDefault="007A3E9B">
            <w:r>
              <w:t>Time to hit</w:t>
            </w:r>
            <w:r w:rsidR="000D41E8">
              <w:t xml:space="preserve"> the road. We drove through a lot</w:t>
            </w:r>
            <w:r>
              <w:t xml:space="preserve"> of towns and got to see amazing sights</w:t>
            </w:r>
            <w:r w:rsidR="000D41E8">
              <w:t xml:space="preserve">, but we were totally surprised when we got to Consul. In the window of the gas station was a poster advertising, </w:t>
            </w:r>
            <w:proofErr w:type="gramStart"/>
            <w:r w:rsidR="000D41E8">
              <w:t>yup</w:t>
            </w:r>
            <w:proofErr w:type="gramEnd"/>
            <w:r w:rsidR="000D41E8">
              <w:t xml:space="preserve">, you guessed it . . . a rodeo. </w:t>
            </w:r>
          </w:p>
        </w:tc>
      </w:tr>
      <w:tr w:rsidR="007A3E9B" w14:paraId="35BA7B2E" w14:textId="77777777" w:rsidTr="00F73DF3">
        <w:tc>
          <w:tcPr>
            <w:tcW w:w="959" w:type="dxa"/>
          </w:tcPr>
          <w:p w14:paraId="79F2CD2A" w14:textId="57576756" w:rsidR="007A3E9B" w:rsidRDefault="0098655C">
            <w:r>
              <w:t>2:03</w:t>
            </w:r>
            <w:r w:rsidR="006C27CD">
              <w:t xml:space="preserve"> – 2:19</w:t>
            </w:r>
          </w:p>
        </w:tc>
        <w:tc>
          <w:tcPr>
            <w:tcW w:w="4819" w:type="dxa"/>
          </w:tcPr>
          <w:p w14:paraId="46B314BA" w14:textId="77777777" w:rsidR="000D5A76" w:rsidRDefault="000D5A76" w:rsidP="000D5A76">
            <w:pPr>
              <w:pStyle w:val="ListParagraph"/>
              <w:numPr>
                <w:ilvl w:val="0"/>
                <w:numId w:val="9"/>
              </w:numPr>
            </w:pPr>
            <w:r>
              <w:t>“Barb Wire” still select focus with Ken Burns crop</w:t>
            </w:r>
          </w:p>
          <w:p w14:paraId="5F2EF58A" w14:textId="77777777" w:rsidR="000D5A76" w:rsidRDefault="000D5A76" w:rsidP="000D5A76">
            <w:pPr>
              <w:pStyle w:val="ListParagraph"/>
              <w:numPr>
                <w:ilvl w:val="0"/>
                <w:numId w:val="9"/>
              </w:numPr>
            </w:pPr>
            <w:r>
              <w:t xml:space="preserve"> “Two Boots” close-up still with Ken Burns</w:t>
            </w:r>
          </w:p>
          <w:p w14:paraId="278EA466" w14:textId="5157CF3D" w:rsidR="000D5A76" w:rsidRDefault="000D5A76" w:rsidP="000D5A76">
            <w:pPr>
              <w:pStyle w:val="ListParagraph"/>
              <w:numPr>
                <w:ilvl w:val="0"/>
                <w:numId w:val="9"/>
              </w:numPr>
            </w:pPr>
            <w:r>
              <w:t xml:space="preserve"> “Pic with Horses” video of horses – panning fit into a frame I took a still of at a restaurant in </w:t>
            </w:r>
            <w:proofErr w:type="spellStart"/>
            <w:r>
              <w:t>Eastend</w:t>
            </w:r>
            <w:proofErr w:type="spellEnd"/>
            <w:r>
              <w:t xml:space="preserve">. Should have taken larger. Didn’t want to lose frame through crop, so I put sand </w:t>
            </w:r>
            <w:r>
              <w:lastRenderedPageBreak/>
              <w:t>in as a background.</w:t>
            </w:r>
          </w:p>
          <w:p w14:paraId="26459ACC" w14:textId="77777777" w:rsidR="000D5A76" w:rsidRDefault="000D5A76" w:rsidP="000D5A76">
            <w:pPr>
              <w:pStyle w:val="ListParagraph"/>
              <w:numPr>
                <w:ilvl w:val="0"/>
                <w:numId w:val="9"/>
              </w:numPr>
            </w:pPr>
            <w:r>
              <w:t xml:space="preserve"> “Saddle Removal” still with Ken Burns</w:t>
            </w:r>
          </w:p>
          <w:p w14:paraId="72B5B4CC" w14:textId="5750515C" w:rsidR="007A3E9B" w:rsidRDefault="000D5A76" w:rsidP="000D5A76">
            <w:r>
              <w:t xml:space="preserve"> “Calves” still with Ken Burns</w:t>
            </w:r>
          </w:p>
        </w:tc>
        <w:tc>
          <w:tcPr>
            <w:tcW w:w="2552" w:type="dxa"/>
          </w:tcPr>
          <w:p w14:paraId="3FE5EFB8" w14:textId="6C4A2794" w:rsidR="007A3E9B" w:rsidRDefault="006C569A">
            <w:r>
              <w:lastRenderedPageBreak/>
              <w:t>Music fades in</w:t>
            </w:r>
          </w:p>
        </w:tc>
        <w:tc>
          <w:tcPr>
            <w:tcW w:w="4846" w:type="dxa"/>
          </w:tcPr>
          <w:p w14:paraId="732A3830" w14:textId="77777777" w:rsidR="007A3E9B" w:rsidRDefault="000D41E8" w:rsidP="000D41E8">
            <w:r>
              <w:t>Cowboys were in town from all over the country and they had stories to tell and roping to do. But its not all fun and games. There’s lots of work that goes on behind the scenes. Those animals need to be well cared for.</w:t>
            </w:r>
          </w:p>
        </w:tc>
      </w:tr>
      <w:tr w:rsidR="000D41E8" w14:paraId="41C5EF80" w14:textId="77777777" w:rsidTr="00F73DF3">
        <w:tc>
          <w:tcPr>
            <w:tcW w:w="959" w:type="dxa"/>
          </w:tcPr>
          <w:p w14:paraId="4E14635C" w14:textId="77777777" w:rsidR="000D41E8" w:rsidRDefault="006C27CD">
            <w:r>
              <w:t>2:20 – 2:48</w:t>
            </w:r>
          </w:p>
        </w:tc>
        <w:tc>
          <w:tcPr>
            <w:tcW w:w="4819" w:type="dxa"/>
          </w:tcPr>
          <w:p w14:paraId="1FCA82F7" w14:textId="7CB17096" w:rsidR="000D41E8" w:rsidRDefault="00C7520B" w:rsidP="00C7520B">
            <w:pPr>
              <w:pStyle w:val="ListParagraph"/>
              <w:numPr>
                <w:ilvl w:val="0"/>
                <w:numId w:val="10"/>
              </w:numPr>
            </w:pPr>
            <w:r>
              <w:t>“T-rex Centre1” pan right</w:t>
            </w:r>
          </w:p>
          <w:p w14:paraId="474B0F2A" w14:textId="332A74C6" w:rsidR="00C7520B" w:rsidRDefault="00C7520B" w:rsidP="00C7520B">
            <w:pPr>
              <w:pStyle w:val="ListParagraph"/>
              <w:numPr>
                <w:ilvl w:val="0"/>
                <w:numId w:val="10"/>
              </w:numPr>
            </w:pPr>
            <w:r>
              <w:t xml:space="preserve"> “T-rex Centre2” trucking backwards, then pan to the right</w:t>
            </w:r>
          </w:p>
          <w:p w14:paraId="7B356285" w14:textId="42343F0E" w:rsidR="00C7520B" w:rsidRDefault="00C7520B" w:rsidP="00C7520B">
            <w:pPr>
              <w:pStyle w:val="ListParagraph"/>
              <w:numPr>
                <w:ilvl w:val="0"/>
                <w:numId w:val="10"/>
              </w:numPr>
            </w:pPr>
            <w:r>
              <w:t xml:space="preserve"> “T-rex Centre Work Centre” medium shot</w:t>
            </w:r>
          </w:p>
          <w:p w14:paraId="4A1174D0" w14:textId="244A9B07" w:rsidR="00C7520B" w:rsidRDefault="00C7520B" w:rsidP="00C7520B">
            <w:pPr>
              <w:pStyle w:val="ListParagraph"/>
              <w:numPr>
                <w:ilvl w:val="0"/>
                <w:numId w:val="10"/>
              </w:numPr>
            </w:pPr>
            <w:r>
              <w:t xml:space="preserve"> “T-rex Centre Dino” trucking</w:t>
            </w:r>
          </w:p>
          <w:p w14:paraId="7F349D7B" w14:textId="1EDFCBDD" w:rsidR="00C7520B" w:rsidRDefault="00C7520B" w:rsidP="00C7520B">
            <w:pPr>
              <w:pStyle w:val="ListParagraph"/>
              <w:numPr>
                <w:ilvl w:val="0"/>
                <w:numId w:val="10"/>
              </w:numPr>
            </w:pPr>
            <w:r>
              <w:t xml:space="preserve"> “Scotty1” slow trucking</w:t>
            </w:r>
            <w:r w:rsidR="00F530B9">
              <w:t xml:space="preserve"> to capitalize on spotlight through eye and focus on celebratory balloon in Scotty’s claw</w:t>
            </w:r>
          </w:p>
        </w:tc>
        <w:tc>
          <w:tcPr>
            <w:tcW w:w="2552" w:type="dxa"/>
          </w:tcPr>
          <w:p w14:paraId="208A6874" w14:textId="77777777" w:rsidR="000D41E8" w:rsidRDefault="006C27CD">
            <w:r>
              <w:t>Music continues and then fades</w:t>
            </w:r>
          </w:p>
        </w:tc>
        <w:tc>
          <w:tcPr>
            <w:tcW w:w="4846" w:type="dxa"/>
          </w:tcPr>
          <w:p w14:paraId="78D5EBD9" w14:textId="77777777" w:rsidR="000D41E8" w:rsidRDefault="000D41E8" w:rsidP="000D41E8">
            <w:proofErr w:type="spellStart"/>
            <w:proofErr w:type="gramStart"/>
            <w:r>
              <w:t>Gotta</w:t>
            </w:r>
            <w:proofErr w:type="spellEnd"/>
            <w:proofErr w:type="gramEnd"/>
            <w:r>
              <w:t xml:space="preserve"> keep moving. Lots to see. Next stop, the T-rex Discovery Centre at </w:t>
            </w:r>
            <w:proofErr w:type="spellStart"/>
            <w:r>
              <w:t>Eastend</w:t>
            </w:r>
            <w:proofErr w:type="spellEnd"/>
            <w:r>
              <w:t xml:space="preserve">. </w:t>
            </w:r>
            <w:proofErr w:type="gramStart"/>
            <w:r>
              <w:t>Wouldn’t</w:t>
            </w:r>
            <w:proofErr w:type="gramEnd"/>
            <w:r>
              <w:t xml:space="preserve"> you know </w:t>
            </w:r>
            <w:r w:rsidR="0098655C">
              <w:t xml:space="preserve">it, </w:t>
            </w:r>
            <w:r>
              <w:t>the very day we arrived was the 100</w:t>
            </w:r>
            <w:r w:rsidRPr="000D41E8">
              <w:rPr>
                <w:vertAlign w:val="superscript"/>
              </w:rPr>
              <w:t>th</w:t>
            </w:r>
            <w:r>
              <w:t xml:space="preserve"> Anniversary Celebration for the town. The Saskatchewan Lieutenant Governor was there to open the ceremonies. Lots of folks were in town for the celebration, and afterwards, they </w:t>
            </w:r>
            <w:r w:rsidR="0098655C">
              <w:t xml:space="preserve">made sure they </w:t>
            </w:r>
            <w:r>
              <w:t>came out to see what was happening</w:t>
            </w:r>
            <w:r w:rsidR="0098655C">
              <w:t xml:space="preserve">. </w:t>
            </w:r>
            <w:r>
              <w:t xml:space="preserve"> </w:t>
            </w:r>
          </w:p>
        </w:tc>
      </w:tr>
      <w:tr w:rsidR="000D41E8" w14:paraId="2142AA06" w14:textId="77777777" w:rsidTr="00F73DF3">
        <w:tc>
          <w:tcPr>
            <w:tcW w:w="959" w:type="dxa"/>
          </w:tcPr>
          <w:p w14:paraId="6181CB27" w14:textId="72C2C577" w:rsidR="000D41E8" w:rsidRDefault="006C27CD">
            <w:r>
              <w:t>2:49</w:t>
            </w:r>
            <w:r w:rsidR="003D681A">
              <w:t xml:space="preserve"> – 3:05</w:t>
            </w:r>
          </w:p>
        </w:tc>
        <w:tc>
          <w:tcPr>
            <w:tcW w:w="4819" w:type="dxa"/>
          </w:tcPr>
          <w:p w14:paraId="19F3F740" w14:textId="7A589CB3" w:rsidR="00C7520B" w:rsidRDefault="00C7520B" w:rsidP="00C7520B">
            <w:pPr>
              <w:pStyle w:val="ListParagraph"/>
              <w:numPr>
                <w:ilvl w:val="0"/>
                <w:numId w:val="10"/>
              </w:numPr>
            </w:pPr>
            <w:r>
              <w:t xml:space="preserve">“Scotty2” </w:t>
            </w:r>
            <w:r w:rsidR="00F019C2">
              <w:t xml:space="preserve">low angle - </w:t>
            </w:r>
            <w:r>
              <w:t>pan and tilt</w:t>
            </w:r>
            <w:r w:rsidR="00F530B9">
              <w:t xml:space="preserve"> down</w:t>
            </w:r>
          </w:p>
          <w:p w14:paraId="1A18148F" w14:textId="635EEF83" w:rsidR="00F530B9" w:rsidRDefault="00F530B9" w:rsidP="00C7520B">
            <w:pPr>
              <w:pStyle w:val="ListParagraph"/>
              <w:numPr>
                <w:ilvl w:val="0"/>
                <w:numId w:val="10"/>
              </w:numPr>
            </w:pPr>
            <w:r>
              <w:t xml:space="preserve"> “Scotty3” close up with slight movement to give appearance of jaw moving</w:t>
            </w:r>
          </w:p>
          <w:p w14:paraId="4C177265" w14:textId="5E48DBE2" w:rsidR="00F530B9" w:rsidRDefault="00F530B9" w:rsidP="00C7520B">
            <w:pPr>
              <w:pStyle w:val="ListParagraph"/>
              <w:numPr>
                <w:ilvl w:val="0"/>
                <w:numId w:val="10"/>
              </w:numPr>
            </w:pPr>
            <w:r>
              <w:t xml:space="preserve"> “Scotty 4” extreme close-up of teeth – select focus on teeth in the back of mouth</w:t>
            </w:r>
          </w:p>
          <w:p w14:paraId="4B5B8636" w14:textId="43E4593F" w:rsidR="000D41E8" w:rsidRDefault="00F530B9" w:rsidP="0033588D">
            <w:pPr>
              <w:pStyle w:val="ListParagraph"/>
              <w:numPr>
                <w:ilvl w:val="0"/>
                <w:numId w:val="10"/>
              </w:numPr>
            </w:pPr>
            <w:r>
              <w:t>“Scotty5</w:t>
            </w:r>
            <w:r w:rsidR="00C7520B">
              <w:t>” still shot with Ken Burns</w:t>
            </w:r>
          </w:p>
        </w:tc>
        <w:tc>
          <w:tcPr>
            <w:tcW w:w="2552" w:type="dxa"/>
          </w:tcPr>
          <w:p w14:paraId="1138A6CD" w14:textId="77777777" w:rsidR="000D41E8" w:rsidRDefault="000D41E8"/>
        </w:tc>
        <w:tc>
          <w:tcPr>
            <w:tcW w:w="4846" w:type="dxa"/>
          </w:tcPr>
          <w:p w14:paraId="4563D080" w14:textId="77777777" w:rsidR="000D41E8" w:rsidRDefault="0098655C" w:rsidP="0098655C">
            <w:r>
              <w:t xml:space="preserve">In 1991, a large vertebra was discovered near </w:t>
            </w:r>
            <w:proofErr w:type="spellStart"/>
            <w:r>
              <w:t>Eastend</w:t>
            </w:r>
            <w:proofErr w:type="spellEnd"/>
            <w:r>
              <w:t xml:space="preserve">, SK. As it turns out, scientists learned that the vertebra was part of one of the largest and most complete T-rex skeletons ever discovered. He was named Scotty, and it’s taken about 20 years to get his entire skeleton from the ground. </w:t>
            </w:r>
          </w:p>
        </w:tc>
      </w:tr>
      <w:tr w:rsidR="000D41E8" w14:paraId="704A8F77" w14:textId="77777777" w:rsidTr="00F73DF3">
        <w:tc>
          <w:tcPr>
            <w:tcW w:w="959" w:type="dxa"/>
          </w:tcPr>
          <w:p w14:paraId="158174C2" w14:textId="3A8C658F" w:rsidR="000D41E8" w:rsidRDefault="006C27CD">
            <w:r>
              <w:t>3:06</w:t>
            </w:r>
            <w:r w:rsidR="003D681A">
              <w:t xml:space="preserve"> – 3:21</w:t>
            </w:r>
          </w:p>
        </w:tc>
        <w:tc>
          <w:tcPr>
            <w:tcW w:w="4819" w:type="dxa"/>
          </w:tcPr>
          <w:p w14:paraId="7B7EF875" w14:textId="77777777" w:rsidR="00F019C2" w:rsidRDefault="00F019C2" w:rsidP="00F019C2">
            <w:pPr>
              <w:pStyle w:val="ListParagraph"/>
              <w:numPr>
                <w:ilvl w:val="0"/>
                <w:numId w:val="10"/>
              </w:numPr>
            </w:pPr>
            <w:r>
              <w:t>“Inside Head” - subjective perspective and selective focus on teeth perhaps – also, created to be a wipe shot black to inside, then light glare to next scene</w:t>
            </w:r>
          </w:p>
          <w:p w14:paraId="510EA2F4" w14:textId="592F8A44" w:rsidR="00F019C2" w:rsidRDefault="00F019C2" w:rsidP="00F019C2">
            <w:pPr>
              <w:pStyle w:val="ListParagraph"/>
              <w:numPr>
                <w:ilvl w:val="0"/>
                <w:numId w:val="10"/>
              </w:numPr>
            </w:pPr>
            <w:r>
              <w:t xml:space="preserve">“Work Centre” – </w:t>
            </w:r>
            <w:r w:rsidR="0033588D">
              <w:t>trucking sideways</w:t>
            </w:r>
            <w:r>
              <w:t xml:space="preserve"> shot</w:t>
            </w:r>
            <w:r w:rsidR="0033588D">
              <w:t xml:space="preserve"> </w:t>
            </w:r>
          </w:p>
          <w:p w14:paraId="7B68B71B" w14:textId="77777777" w:rsidR="0033588D" w:rsidRDefault="0033588D" w:rsidP="00F019C2">
            <w:pPr>
              <w:pStyle w:val="ListParagraph"/>
              <w:numPr>
                <w:ilvl w:val="0"/>
                <w:numId w:val="10"/>
              </w:numPr>
            </w:pPr>
            <w:r>
              <w:t>“Puppet” close up/ dinosaur eye close-up transition</w:t>
            </w:r>
          </w:p>
          <w:p w14:paraId="22690262" w14:textId="5AED5A4B" w:rsidR="000D41E8" w:rsidRDefault="0033588D" w:rsidP="00D8769A">
            <w:pPr>
              <w:pStyle w:val="ListParagraph"/>
              <w:numPr>
                <w:ilvl w:val="0"/>
                <w:numId w:val="10"/>
              </w:numPr>
            </w:pPr>
            <w:r>
              <w:t xml:space="preserve"> “Outdoor Dino” trucking shot</w:t>
            </w:r>
          </w:p>
        </w:tc>
        <w:tc>
          <w:tcPr>
            <w:tcW w:w="2552" w:type="dxa"/>
          </w:tcPr>
          <w:p w14:paraId="318D1D27" w14:textId="033FEC84" w:rsidR="000D41E8" w:rsidRDefault="006C27CD">
            <w:r>
              <w:t>Music fades in</w:t>
            </w:r>
            <w:r w:rsidR="00D8769A">
              <w:t xml:space="preserve"> with whistle</w:t>
            </w:r>
          </w:p>
        </w:tc>
        <w:tc>
          <w:tcPr>
            <w:tcW w:w="4846" w:type="dxa"/>
          </w:tcPr>
          <w:p w14:paraId="0DA439D0" w14:textId="77777777" w:rsidR="000D41E8" w:rsidRDefault="0098655C" w:rsidP="0098655C">
            <w:pPr>
              <w:tabs>
                <w:tab w:val="left" w:pos="213"/>
              </w:tabs>
            </w:pPr>
            <w:r>
              <w:t xml:space="preserve">The dinosaur museum, set up near </w:t>
            </w:r>
            <w:proofErr w:type="spellStart"/>
            <w:r>
              <w:t>Eastend</w:t>
            </w:r>
            <w:proofErr w:type="spellEnd"/>
            <w:r>
              <w:t>, attracts many dinosaur enthusiasts each year . . . including us.</w:t>
            </w:r>
          </w:p>
        </w:tc>
      </w:tr>
      <w:tr w:rsidR="000D41E8" w14:paraId="71220302" w14:textId="77777777" w:rsidTr="00F73DF3">
        <w:tc>
          <w:tcPr>
            <w:tcW w:w="959" w:type="dxa"/>
          </w:tcPr>
          <w:p w14:paraId="776EBD31" w14:textId="77777777" w:rsidR="000D41E8" w:rsidRDefault="006C27CD">
            <w:r>
              <w:t>3:22</w:t>
            </w:r>
            <w:r w:rsidR="003D681A">
              <w:t xml:space="preserve"> – 3:26</w:t>
            </w:r>
          </w:p>
        </w:tc>
        <w:tc>
          <w:tcPr>
            <w:tcW w:w="4819" w:type="dxa"/>
          </w:tcPr>
          <w:p w14:paraId="6E5CEF78" w14:textId="246D4988" w:rsidR="000D41E8" w:rsidRDefault="00D8769A">
            <w:r>
              <w:t>“T-rex Centre3” long shot</w:t>
            </w:r>
          </w:p>
        </w:tc>
        <w:tc>
          <w:tcPr>
            <w:tcW w:w="2552" w:type="dxa"/>
          </w:tcPr>
          <w:p w14:paraId="7E5BB35E" w14:textId="214401A6" w:rsidR="00D8769A" w:rsidRDefault="006C27CD">
            <w:r>
              <w:t>Music continues</w:t>
            </w:r>
            <w:r w:rsidR="00D8769A">
              <w:t xml:space="preserve"> with whistle</w:t>
            </w:r>
          </w:p>
        </w:tc>
        <w:tc>
          <w:tcPr>
            <w:tcW w:w="4846" w:type="dxa"/>
          </w:tcPr>
          <w:p w14:paraId="1EFD2931" w14:textId="77777777" w:rsidR="000D41E8" w:rsidRDefault="0098655C" w:rsidP="0098655C">
            <w:r>
              <w:t xml:space="preserve">Time goes fast in the Southwest, and I hear that road calling again. </w:t>
            </w:r>
          </w:p>
        </w:tc>
      </w:tr>
      <w:tr w:rsidR="0098655C" w14:paraId="6683D5CB" w14:textId="77777777" w:rsidTr="00F73DF3">
        <w:tc>
          <w:tcPr>
            <w:tcW w:w="959" w:type="dxa"/>
          </w:tcPr>
          <w:p w14:paraId="40DA4522" w14:textId="77777777" w:rsidR="0098655C" w:rsidRDefault="006C27CD">
            <w:r>
              <w:t>3:27</w:t>
            </w:r>
            <w:r w:rsidR="003D681A">
              <w:t xml:space="preserve"> – </w:t>
            </w:r>
            <w:r w:rsidR="003D681A">
              <w:lastRenderedPageBreak/>
              <w:t>3:36</w:t>
            </w:r>
          </w:p>
        </w:tc>
        <w:tc>
          <w:tcPr>
            <w:tcW w:w="4819" w:type="dxa"/>
          </w:tcPr>
          <w:p w14:paraId="109B084A" w14:textId="1172FCF3" w:rsidR="0098655C" w:rsidRDefault="00D8769A" w:rsidP="00D8769A">
            <w:pPr>
              <w:pStyle w:val="ListParagraph"/>
              <w:numPr>
                <w:ilvl w:val="0"/>
                <w:numId w:val="11"/>
              </w:numPr>
            </w:pPr>
            <w:r>
              <w:lastRenderedPageBreak/>
              <w:t xml:space="preserve"> “Oasis” selective focus on cattails and pan </w:t>
            </w:r>
            <w:r>
              <w:lastRenderedPageBreak/>
              <w:t>left</w:t>
            </w:r>
          </w:p>
        </w:tc>
        <w:tc>
          <w:tcPr>
            <w:tcW w:w="2552" w:type="dxa"/>
          </w:tcPr>
          <w:p w14:paraId="2699B7AE" w14:textId="77777777" w:rsidR="0098655C" w:rsidRDefault="006C27CD">
            <w:r>
              <w:lastRenderedPageBreak/>
              <w:t xml:space="preserve">Sound effect – water </w:t>
            </w:r>
            <w:r>
              <w:lastRenderedPageBreak/>
              <w:t xml:space="preserve">flowing on site </w:t>
            </w:r>
          </w:p>
          <w:p w14:paraId="72285BE9" w14:textId="77777777" w:rsidR="006C27CD" w:rsidRDefault="006C27CD">
            <w:r>
              <w:t>Music continues</w:t>
            </w:r>
          </w:p>
        </w:tc>
        <w:tc>
          <w:tcPr>
            <w:tcW w:w="4846" w:type="dxa"/>
          </w:tcPr>
          <w:p w14:paraId="115AE159" w14:textId="77777777" w:rsidR="0098655C" w:rsidRDefault="0098655C" w:rsidP="0098655C">
            <w:r>
              <w:lastRenderedPageBreak/>
              <w:t xml:space="preserve">But, before we go. A little spot of tea. A nice </w:t>
            </w:r>
            <w:r>
              <w:lastRenderedPageBreak/>
              <w:t xml:space="preserve">quiet oasis. Doesn’t get better than that. </w:t>
            </w:r>
          </w:p>
        </w:tc>
      </w:tr>
      <w:tr w:rsidR="0098655C" w14:paraId="4AF14C01" w14:textId="77777777" w:rsidTr="00F73DF3">
        <w:tc>
          <w:tcPr>
            <w:tcW w:w="959" w:type="dxa"/>
          </w:tcPr>
          <w:p w14:paraId="6AADAB01" w14:textId="77777777" w:rsidR="0098655C" w:rsidRDefault="006C27CD">
            <w:r>
              <w:lastRenderedPageBreak/>
              <w:t>3:37 – 4:01</w:t>
            </w:r>
          </w:p>
        </w:tc>
        <w:tc>
          <w:tcPr>
            <w:tcW w:w="4819" w:type="dxa"/>
          </w:tcPr>
          <w:p w14:paraId="23863289" w14:textId="77777777" w:rsidR="0098655C" w:rsidRDefault="0098655C" w:rsidP="0098655C">
            <w:pPr>
              <w:pStyle w:val="ListParagraph"/>
              <w:numPr>
                <w:ilvl w:val="0"/>
                <w:numId w:val="5"/>
              </w:numPr>
            </w:pPr>
            <w:r>
              <w:t xml:space="preserve"> Wood Scroll Digital Juice background</w:t>
            </w:r>
            <w:r w:rsidR="006C27CD">
              <w:t xml:space="preserve"> and Credits</w:t>
            </w:r>
          </w:p>
        </w:tc>
        <w:tc>
          <w:tcPr>
            <w:tcW w:w="2552" w:type="dxa"/>
          </w:tcPr>
          <w:p w14:paraId="6E4D7E32" w14:textId="77777777" w:rsidR="0098655C" w:rsidRDefault="006C27CD">
            <w:r>
              <w:t>Music volume is raised and then fades out.</w:t>
            </w:r>
          </w:p>
        </w:tc>
        <w:tc>
          <w:tcPr>
            <w:tcW w:w="4846" w:type="dxa"/>
          </w:tcPr>
          <w:p w14:paraId="2DEF287F" w14:textId="77777777" w:rsidR="0098655C" w:rsidRDefault="0098655C" w:rsidP="0098655C">
            <w:r>
              <w:t>(no dialogue)</w:t>
            </w:r>
          </w:p>
        </w:tc>
      </w:tr>
    </w:tbl>
    <w:p w14:paraId="25FDA139" w14:textId="27D3FFEC" w:rsidR="00FC7510" w:rsidRDefault="00D8769A">
      <w:r>
        <w:t>*all photos and video are original by Roxanne Bitner</w:t>
      </w:r>
    </w:p>
    <w:p w14:paraId="035EB718" w14:textId="1CC81877" w:rsidR="00D8769A" w:rsidRDefault="00D8769A">
      <w:r>
        <w:t xml:space="preserve">** </w:t>
      </w:r>
      <w:proofErr w:type="gramStart"/>
      <w:r>
        <w:t>two</w:t>
      </w:r>
      <w:proofErr w:type="gramEnd"/>
      <w:r>
        <w:t xml:space="preserve"> clipart pieces were used:</w:t>
      </w:r>
    </w:p>
    <w:p w14:paraId="776FF2F2" w14:textId="05D74E6D" w:rsidR="00D8769A" w:rsidRDefault="00D8769A" w:rsidP="00D8769A">
      <w:pPr>
        <w:pStyle w:val="ListParagraph"/>
        <w:numPr>
          <w:ilvl w:val="0"/>
          <w:numId w:val="12"/>
        </w:numPr>
      </w:pPr>
      <w:r>
        <w:t xml:space="preserve">Attribution – </w:t>
      </w:r>
      <w:proofErr w:type="spellStart"/>
      <w:r>
        <w:t>Pixaby</w:t>
      </w:r>
      <w:proofErr w:type="spellEnd"/>
      <w:r>
        <w:t xml:space="preserve"> (October 9, 2013) retrieved from </w:t>
      </w:r>
      <w:hyperlink r:id="rId5" w:history="1">
        <w:r w:rsidRPr="00F61619">
          <w:rPr>
            <w:rStyle w:val="Hyperlink"/>
          </w:rPr>
          <w:t>http://pixabay.com/en/cowboy-horse-gray-grey-man-149621/</w:t>
        </w:r>
      </w:hyperlink>
      <w:r>
        <w:t xml:space="preserve"> </w:t>
      </w:r>
    </w:p>
    <w:p w14:paraId="2426F6D0" w14:textId="2BA08368" w:rsidR="00D8769A" w:rsidRDefault="00D8769A" w:rsidP="00D8769A">
      <w:pPr>
        <w:pStyle w:val="ListParagraph"/>
        <w:numPr>
          <w:ilvl w:val="0"/>
          <w:numId w:val="12"/>
        </w:numPr>
      </w:pPr>
      <w:r>
        <w:t xml:space="preserve">Attribution – myfavoritedinosaur.com and </w:t>
      </w:r>
      <w:proofErr w:type="spellStart"/>
      <w:r>
        <w:t>LadyofHats</w:t>
      </w:r>
      <w:proofErr w:type="spellEnd"/>
      <w:r>
        <w:t xml:space="preserve"> (</w:t>
      </w:r>
      <w:proofErr w:type="spellStart"/>
      <w:r>
        <w:t>Octoer</w:t>
      </w:r>
      <w:proofErr w:type="spellEnd"/>
      <w:r>
        <w:t xml:space="preserve"> 13, 2012) retrieved from </w:t>
      </w:r>
      <w:hyperlink r:id="rId6" w:history="1">
        <w:r w:rsidRPr="00F61619">
          <w:rPr>
            <w:rStyle w:val="Hyperlink"/>
          </w:rPr>
          <w:t>http://commons.wikimedia.org/wiki/File:Tyrannosaurus_Rex_colored.png</w:t>
        </w:r>
      </w:hyperlink>
      <w:r>
        <w:t xml:space="preserve"> </w:t>
      </w:r>
    </w:p>
    <w:sectPr w:rsidR="00D8769A" w:rsidSect="00316C20">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791"/>
    <w:multiLevelType w:val="hybridMultilevel"/>
    <w:tmpl w:val="90CC680E"/>
    <w:lvl w:ilvl="0" w:tplc="776CC720">
      <w:start w:val="1"/>
      <w:numFmt w:val="bullet"/>
      <w:lvlText w:val=""/>
      <w:lvlJc w:val="left"/>
      <w:pPr>
        <w:tabs>
          <w:tab w:val="num" w:pos="170"/>
        </w:tabs>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61E82"/>
    <w:multiLevelType w:val="hybridMultilevel"/>
    <w:tmpl w:val="25688FD4"/>
    <w:lvl w:ilvl="0" w:tplc="776CC720">
      <w:start w:val="1"/>
      <w:numFmt w:val="bullet"/>
      <w:lvlText w:val=""/>
      <w:lvlJc w:val="left"/>
      <w:pPr>
        <w:tabs>
          <w:tab w:val="num" w:pos="170"/>
        </w:tabs>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90278"/>
    <w:multiLevelType w:val="hybridMultilevel"/>
    <w:tmpl w:val="D2A2127E"/>
    <w:lvl w:ilvl="0" w:tplc="9EA0E68E">
      <w:start w:val="1"/>
      <w:numFmt w:val="bullet"/>
      <w:lvlText w:val=""/>
      <w:lvlJc w:val="left"/>
      <w:pPr>
        <w:ind w:left="720" w:hanging="6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70029"/>
    <w:multiLevelType w:val="hybridMultilevel"/>
    <w:tmpl w:val="34E463A2"/>
    <w:lvl w:ilvl="0" w:tplc="F3D4B5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0B55925"/>
    <w:multiLevelType w:val="hybridMultilevel"/>
    <w:tmpl w:val="67767E02"/>
    <w:lvl w:ilvl="0" w:tplc="776CC720">
      <w:start w:val="1"/>
      <w:numFmt w:val="bullet"/>
      <w:lvlText w:val=""/>
      <w:lvlJc w:val="left"/>
      <w:pPr>
        <w:tabs>
          <w:tab w:val="num" w:pos="237"/>
        </w:tabs>
        <w:ind w:left="237" w:hanging="113"/>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52944214"/>
    <w:multiLevelType w:val="hybridMultilevel"/>
    <w:tmpl w:val="8CE01132"/>
    <w:lvl w:ilvl="0" w:tplc="776CC720">
      <w:start w:val="1"/>
      <w:numFmt w:val="bullet"/>
      <w:lvlText w:val=""/>
      <w:lvlJc w:val="left"/>
      <w:pPr>
        <w:tabs>
          <w:tab w:val="num" w:pos="170"/>
        </w:tabs>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01F8C"/>
    <w:multiLevelType w:val="hybridMultilevel"/>
    <w:tmpl w:val="D0F2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676C5"/>
    <w:multiLevelType w:val="hybridMultilevel"/>
    <w:tmpl w:val="88582800"/>
    <w:lvl w:ilvl="0" w:tplc="776CC720">
      <w:start w:val="1"/>
      <w:numFmt w:val="bullet"/>
      <w:lvlText w:val=""/>
      <w:lvlJc w:val="left"/>
      <w:pPr>
        <w:tabs>
          <w:tab w:val="num" w:pos="170"/>
        </w:tabs>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20BC9"/>
    <w:multiLevelType w:val="hybridMultilevel"/>
    <w:tmpl w:val="C17EB454"/>
    <w:lvl w:ilvl="0" w:tplc="776CC720">
      <w:start w:val="1"/>
      <w:numFmt w:val="bullet"/>
      <w:lvlText w:val=""/>
      <w:lvlJc w:val="left"/>
      <w:pPr>
        <w:tabs>
          <w:tab w:val="num" w:pos="170"/>
        </w:tabs>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D4CA8"/>
    <w:multiLevelType w:val="hybridMultilevel"/>
    <w:tmpl w:val="1D1AE4FA"/>
    <w:lvl w:ilvl="0" w:tplc="776CC720">
      <w:start w:val="1"/>
      <w:numFmt w:val="bullet"/>
      <w:lvlText w:val=""/>
      <w:lvlJc w:val="left"/>
      <w:pPr>
        <w:tabs>
          <w:tab w:val="num" w:pos="170"/>
        </w:tabs>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C3A04"/>
    <w:multiLevelType w:val="hybridMultilevel"/>
    <w:tmpl w:val="D270A00E"/>
    <w:lvl w:ilvl="0" w:tplc="776CC720">
      <w:start w:val="1"/>
      <w:numFmt w:val="bullet"/>
      <w:lvlText w:val=""/>
      <w:lvlJc w:val="left"/>
      <w:pPr>
        <w:tabs>
          <w:tab w:val="num" w:pos="170"/>
        </w:tabs>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C18C0"/>
    <w:multiLevelType w:val="hybridMultilevel"/>
    <w:tmpl w:val="01345E92"/>
    <w:lvl w:ilvl="0" w:tplc="776CC720">
      <w:start w:val="1"/>
      <w:numFmt w:val="bullet"/>
      <w:lvlText w:val=""/>
      <w:lvlJc w:val="left"/>
      <w:pPr>
        <w:tabs>
          <w:tab w:val="num" w:pos="170"/>
        </w:tabs>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7"/>
  </w:num>
  <w:num w:numId="5">
    <w:abstractNumId w:val="1"/>
  </w:num>
  <w:num w:numId="6">
    <w:abstractNumId w:val="5"/>
  </w:num>
  <w:num w:numId="7">
    <w:abstractNumId w:val="8"/>
  </w:num>
  <w:num w:numId="8">
    <w:abstractNumId w:val="10"/>
  </w:num>
  <w:num w:numId="9">
    <w:abstractNumId w:val="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FA"/>
    <w:rsid w:val="000D41E8"/>
    <w:rsid w:val="000D5A76"/>
    <w:rsid w:val="001731FA"/>
    <w:rsid w:val="00306480"/>
    <w:rsid w:val="00316C20"/>
    <w:rsid w:val="0033588D"/>
    <w:rsid w:val="003C202D"/>
    <w:rsid w:val="003D681A"/>
    <w:rsid w:val="005F517E"/>
    <w:rsid w:val="006C27CD"/>
    <w:rsid w:val="006C569A"/>
    <w:rsid w:val="007822D1"/>
    <w:rsid w:val="007A3E9B"/>
    <w:rsid w:val="008264DF"/>
    <w:rsid w:val="0098655C"/>
    <w:rsid w:val="00C7520B"/>
    <w:rsid w:val="00D8769A"/>
    <w:rsid w:val="00F019C2"/>
    <w:rsid w:val="00F530B9"/>
    <w:rsid w:val="00F73DF3"/>
    <w:rsid w:val="00FC7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804C60"/>
  <w14:defaultImageDpi w14:val="300"/>
  <w15:docId w15:val="{AE2EDFDF-02EA-4CA9-81D3-6C3D8014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02D"/>
    <w:pPr>
      <w:ind w:left="720"/>
      <w:contextualSpacing/>
    </w:pPr>
  </w:style>
  <w:style w:type="character" w:styleId="Hyperlink">
    <w:name w:val="Hyperlink"/>
    <w:basedOn w:val="DefaultParagraphFont"/>
    <w:uiPriority w:val="99"/>
    <w:unhideWhenUsed/>
    <w:rsid w:val="00D87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ons.wikimedia.org/wiki/File:Tyrannosaurus_Rex_colored.png" TargetMode="External"/><Relationship Id="rId5" Type="http://schemas.openxmlformats.org/officeDocument/2006/relationships/hyperlink" Target="http://pixabay.com/en/cowboy-horse-gray-grey-man-1496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87E8180D</Template>
  <TotalTime>2</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Bitner</dc:creator>
  <cp:keywords/>
  <dc:description/>
  <cp:lastModifiedBy>Roxanne Bitner</cp:lastModifiedBy>
  <cp:revision>3</cp:revision>
  <dcterms:created xsi:type="dcterms:W3CDTF">2014-08-08T03:24:00Z</dcterms:created>
  <dcterms:modified xsi:type="dcterms:W3CDTF">2017-09-16T22:25:00Z</dcterms:modified>
</cp:coreProperties>
</file>